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9"/>
        <w:widowControl w:val="off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ДОГОВОР ПОСТАВКИ № 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79"/>
        <w:widowControl w:val="off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79"/>
        <w:widowControl w:val="off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г. Хабаровск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ab/>
        <w:t xml:space="preserve">                    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ab/>
        <w:t xml:space="preserve">                  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     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« _____» _____________  20__</w:t>
      </w:r>
      <w:r>
        <w:rPr>
          <w:rFonts w:ascii="Times New Roman" w:hAnsi="Times New Roman" w:eastAsia="Times New Roman" w:cs="Times New Roman"/>
          <w:b w:val="0"/>
          <w:sz w:val="24"/>
          <w:szCs w:val="24"/>
        </w:rPr>
        <w:t xml:space="preserve"> г.</w:t>
      </w:r>
      <w:r>
        <w:rPr>
          <w:rFonts w:ascii="Times New Roman" w:hAnsi="Times New Roman" w:cs="Times New Roman"/>
          <w:b w:val="0"/>
          <w:sz w:val="24"/>
          <w:szCs w:val="24"/>
        </w:rPr>
      </w:r>
      <w:r>
        <w:rPr>
          <w:rFonts w:ascii="Times New Roman" w:hAnsi="Times New Roman" w:cs="Times New Roman"/>
          <w:b w:val="0"/>
          <w:sz w:val="24"/>
          <w:szCs w:val="24"/>
        </w:rPr>
      </w:r>
    </w:p>
    <w:p>
      <w:pPr>
        <w:pStyle w:val="880"/>
        <w:widowControl w:val="o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0"/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bCs/>
          <w:spacing w:val="6"/>
          <w:sz w:val="24"/>
          <w:szCs w:val="24"/>
        </w:rPr>
      </w:pPr>
      <w:r>
        <w:rPr>
          <w:rFonts w:ascii="Times New Roman" w:hAnsi="Times New Roman" w:eastAsia="Times New Roman" w:cs="Times New Roman"/>
          <w:bCs/>
          <w:spacing w:val="6"/>
          <w:sz w:val="24"/>
          <w:szCs w:val="24"/>
        </w:rPr>
        <w:t xml:space="preserve">Акционерное общество «Дальневосточная генерирующая компания» (АО «ДГК»), именуемое в дальнейшем Покуп</w:t>
      </w:r>
      <w:r>
        <w:rPr>
          <w:rFonts w:ascii="Times New Roman" w:hAnsi="Times New Roman" w:eastAsia="Times New Roman" w:cs="Times New Roman"/>
          <w:bCs/>
          <w:spacing w:val="6"/>
          <w:sz w:val="24"/>
          <w:szCs w:val="24"/>
        </w:rPr>
        <w:t xml:space="preserve">атель, в лице __________________, действующего на основании _____________, с одной стороны, и  __________ (сокращенное наименование), именуемое в дальнейшем «Поставщик», в лице __________________, действующего на основании _____________, с другой стороны,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совместно в дальнейшем именуемые «Стороны», а по отдельности – «Сторона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»,  по результатам проведенной закупочной процедуры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лоту №__________________, на основании Протокола №__________ от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____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года, заключили настоящий договор (далее – «Договор») о нижеследующем:</w:t>
      </w:r>
      <w:r>
        <w:rPr>
          <w:rFonts w:ascii="Times New Roman" w:hAnsi="Times New Roman" w:cs="Times New Roman"/>
          <w:bCs/>
          <w:spacing w:val="6"/>
          <w:sz w:val="24"/>
          <w:szCs w:val="24"/>
        </w:rPr>
      </w:r>
      <w:r>
        <w:rPr>
          <w:rFonts w:ascii="Times New Roman" w:hAnsi="Times New Roman" w:cs="Times New Roman"/>
          <w:bCs/>
          <w:spacing w:val="6"/>
          <w:sz w:val="24"/>
          <w:szCs w:val="24"/>
        </w:rPr>
      </w:r>
    </w:p>
    <w:p>
      <w:pPr>
        <w:pStyle w:val="880"/>
        <w:widowControl w:val="off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1. ПРЕДМЕТ ДОГОВОРА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1.1.</w:t>
      </w:r>
      <w:r>
        <w:rPr>
          <w:rFonts w:ascii="Times New Roman" w:hAnsi="Times New Roman" w:eastAsia="Times New Roman" w:cs="Times New Roman"/>
        </w:rPr>
        <w:t xml:space="preserve"> В соответствии с настоящим Договором Поставщик обязуется передать Покупателю Сертификат</w:t>
      </w:r>
      <w:r>
        <w:rPr>
          <w:rFonts w:ascii="Times New Roman" w:hAnsi="Times New Roman" w:eastAsia="Times New Roman" w:cs="Times New Roman"/>
        </w:rPr>
        <w:t xml:space="preserve">ы</w:t>
      </w:r>
      <w:r>
        <w:rPr>
          <w:rFonts w:ascii="Times New Roman" w:hAnsi="Times New Roman" w:eastAsia="Times New Roman" w:cs="Times New Roman"/>
        </w:rPr>
        <w:t xml:space="preserve"> технической поддержки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создания и управления виртуальной инфраструктурой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в количестве 40 штук </w:t>
      </w:r>
      <w:r>
        <w:rPr>
          <w:rFonts w:ascii="Times New Roman" w:hAnsi="Times New Roman" w:eastAsia="Times New Roman" w:cs="Times New Roman"/>
        </w:rPr>
        <w:t xml:space="preserve">(далее Сертификат</w:t>
      </w:r>
      <w:r>
        <w:rPr>
          <w:rFonts w:ascii="Times New Roman" w:hAnsi="Times New Roman" w:eastAsia="Times New Roman" w:cs="Times New Roman"/>
        </w:rPr>
        <w:t xml:space="preserve">ы</w:t>
      </w:r>
      <w:r>
        <w:rPr>
          <w:rFonts w:ascii="Times New Roman" w:hAnsi="Times New Roman" w:eastAsia="Times New Roman" w:cs="Times New Roman"/>
        </w:rPr>
        <w:t xml:space="preserve">), а Покупатель обязуется принять и оплатить Сертификат</w:t>
      </w:r>
      <w:r>
        <w:rPr>
          <w:rFonts w:ascii="Times New Roman" w:hAnsi="Times New Roman" w:eastAsia="Times New Roman" w:cs="Times New Roman"/>
        </w:rPr>
        <w:t xml:space="preserve">ы</w:t>
      </w:r>
      <w:r>
        <w:rPr>
          <w:rFonts w:ascii="Times New Roman" w:hAnsi="Times New Roman" w:eastAsia="Times New Roman" w:cs="Times New Roman"/>
        </w:rPr>
        <w:t xml:space="preserve"> в соответствии с условиями настоящего Договора.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Техническая поддержка систем виртуализации 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РЕД-Виртуализация»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включает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8"/>
        <w:numPr>
          <w:numId w:val="6"/>
          <w:ilvl w:val="0"/>
        </w:numPr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Количество обращений Покупателя – без ограничений.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8"/>
        <w:numPr>
          <w:numId w:val="6"/>
          <w:ilvl w:val="0"/>
        </w:numPr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Прием обращений по электронной почте_______, телефону _________ или на портале ___________ правообладателя.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8"/>
        <w:numPr>
          <w:numId w:val="6"/>
          <w:ilvl w:val="0"/>
        </w:numPr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Время реакции на обращения: не более 24 часов.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8"/>
        <w:numPr>
          <w:numId w:val="6"/>
          <w:ilvl w:val="0"/>
        </w:numPr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Предоставление обновлений (новых версий) от разработчика системы.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8"/>
        <w:numPr>
          <w:numId w:val="6"/>
          <w:ilvl w:val="0"/>
        </w:numPr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Доступ к репозиторию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разработчика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системы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8"/>
        <w:numPr>
          <w:numId w:val="6"/>
          <w:ilvl w:val="0"/>
        </w:numPr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Доступ к базе знаний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разработчика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системы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</w:rPr>
        <w:t xml:space="preserve">1.3. Поставщик гарантирует, что права на распространение (передачу) сертификатов третьим лицам принадлежат ему на законных основаниях согласно </w:t>
      </w:r>
      <w:r>
        <w:rPr>
          <w:rFonts w:ascii="Times New Roman" w:hAnsi="Times New Roman" w:eastAsia="Times New Roman" w:cs="Times New Roman"/>
        </w:rPr>
        <w:t xml:space="preserve">___________________.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highlight w:val="none"/>
        </w:rPr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  <w:t xml:space="preserve">1.4 Срок действия Сертификатов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  <w:t xml:space="preserve"> - 1 год с даты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  <w:t xml:space="preserve">подписания</w:t>
      </w: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none"/>
        </w:rPr>
        <w:t xml:space="preserve"> универсального передаточного документа (УПД).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2. ЦЕНА ДОГОВОРА И ПОРЯДОК РАСЧЕТОВ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line="276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2.1. Цена Договора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составляет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__________________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рублей (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_______________ рублей _________ копеек),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без НДС/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том числе НДС (___%)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</w:r>
    </w:p>
    <w:p>
      <w:pP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Из расчета стоимости одного Сертификата - _____________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рублей (_______________ рублей _________ копеек)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 без НДС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/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том числе НДС (___%)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2.2. Порядок оплаты: 100% в течение 20 (двадцати) календарных /7 (семи) рабочих (для МСП) дней с даты подписания Покупателем </w:t>
      </w:r>
      <w:r>
        <w:rPr>
          <w:rFonts w:ascii="Times New Roman" w:hAnsi="Times New Roman" w:eastAsia="Times New Roman" w:cs="Times New Roman"/>
          <w:sz w:val="24"/>
        </w:rPr>
        <w:t xml:space="preserve">УПД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2.3. В случае выставления Поставщиком счета на сумму менее размера предусмотренного Договором платежа, оплата осуществляется по сумме счета. В случае 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ыставления текущего или дополнительных счетов в отношении того же платежа на сумму, превышающую размер предусмотренного Договором платежа, такой счет к оплате не принимается и подлежит замене Поставщиком независимо от его фактического вручения Покупателю.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выставления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счета позднее 10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десят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spacing w:line="240" w:lineRule="auto"/>
        <w:ind w:left="0" w:right="0" w:firstLine="567"/>
        <w:jc w:val="both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2.4.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Стоимость Сертификатов</w:t>
      </w:r>
      <w:r>
        <w:rPr>
          <w:rFonts w:ascii="Times New Roman" w:hAnsi="Times New Roman" w:eastAsia="Times New Roman" w:cs="Times New Roman"/>
        </w:rPr>
        <w:t xml:space="preserve"> фиксируется в соответствии с условиями проведенной </w:t>
      </w:r>
      <w:r>
        <w:rPr>
          <w:rFonts w:ascii="Times New Roman" w:hAnsi="Times New Roman" w:eastAsia="Times New Roman" w:cs="Times New Roman"/>
        </w:rPr>
        <w:t xml:space="preserve">закупочной</w:t>
      </w:r>
      <w:r>
        <w:rPr>
          <w:rFonts w:ascii="Times New Roman" w:hAnsi="Times New Roman" w:eastAsia="Times New Roman" w:cs="Times New Roman"/>
        </w:rPr>
        <w:t xml:space="preserve"> процедуры и не подлежит изменению Поставщиком в одностороннем порядке до полного исполнения договора. 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pStyle w:val="725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2.5. Увеличение цены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не требует заключения дополнительного соглашения к Договору только в случае, когда оно вызвано изменением ставки российского НДС.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highlight w:val="none"/>
        </w:rPr>
        <w:t xml:space="preserve">2.6. </w:t>
      </w:r>
      <w:r>
        <w:rPr>
          <w:rFonts w:ascii="Times New Roman" w:hAnsi="Times New Roman" w:eastAsia="Times New Roman" w:cs="Times New Roman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вправе произвести сальдо взаимных обязательств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торон путем уменьшен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ия сумм причитающихся </w:t>
      </w:r>
      <w:r>
        <w:rPr>
          <w:rFonts w:ascii="Times New Roman" w:hAnsi="Times New Roman" w:eastAsia="Times New Roman" w:cs="Times New Roman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платежей 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Договору, а также по взаимосвязанным договорам (цепочке договоров), 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рамках единого компл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екса хозяйственных взаимоотношений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торон, направленных на исполнение Договора,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суммы задолженности </w:t>
      </w:r>
      <w:r>
        <w:rPr>
          <w:rFonts w:ascii="Times New Roman" w:hAnsi="Times New Roman" w:eastAsia="Times New Roman" w:cs="Times New Roman"/>
        </w:rPr>
        <w:t xml:space="preserve">Поставщик</w:t>
      </w:r>
      <w:r>
        <w:rPr>
          <w:rFonts w:ascii="Times New Roman" w:hAnsi="Times New Roman" w:eastAsia="Times New Roman" w:cs="Times New Roman" w:eastAsiaTheme="majorEastAsia"/>
          <w:color w:val="000000" w:themeColor="text1"/>
          <w:sz w:val="24"/>
          <w:szCs w:val="24"/>
        </w:rPr>
        <w:t xml:space="preserve">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перед </w:t>
      </w:r>
      <w:r>
        <w:rPr>
          <w:rFonts w:ascii="Times New Roman" w:hAnsi="Times New Roman" w:eastAsia="Times New Roman" w:cs="Times New Roman"/>
        </w:rPr>
        <w:t xml:space="preserve">Покупателе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м, в том числе (включая, но не ограничиваясь), суммы неустоек (пени, штрафы) за неисполнение и / или ненадлежащее исполнение обязательств по Договору, стоимость работ по устранению недостатков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переданных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ом Сертификатов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725"/>
        <w:ind w:left="0" w:right="0" w:firstLine="567"/>
        <w:jc w:val="both"/>
        <w:rPr>
          <w:rFonts w:ascii="Times New Roman" w:hAnsi="Times New Roman" w:eastAsia="Times New Roman" w:cs="Times New Roman"/>
          <w:sz w:val="24"/>
          <w:szCs w:val="24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направляет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уведомление о проведении сальдо взаимных обязательств Сторон по Договору.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  <w14:ligatures w14:val="none"/>
        </w:rPr>
      </w:r>
    </w:p>
    <w:p>
      <w:pPr>
        <w:pStyle w:val="725"/>
        <w:ind w:left="0" w:right="0" w:firstLine="567"/>
        <w:jc w:val="both"/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2.7.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Расчеты по Договору осуществляются в валюте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2.8. Днем оплаты считается день списания денежных средств с расчетного счета Покупателя.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2.9. Оплата производится путем перечисления денежных средств на расчетный счет Поставщика, указан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ный в Договоре.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2.10. Индексация цены Договора не предусматривается.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3. УСЛОВИЯ И СРОКИ ПЕРЕДАЧИ СЕРТИФИКАТ</w:t>
      </w:r>
      <w:r>
        <w:rPr>
          <w:rFonts w:ascii="Times New Roman" w:hAnsi="Times New Roman" w:eastAsia="Times New Roman" w:cs="Times New Roman"/>
        </w:rPr>
        <w:t xml:space="preserve">ОВ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pacing w:val="-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3.1. Поставщик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обязуется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в</w:t>
      </w:r>
      <w:r>
        <w:rPr>
          <w:rFonts w:ascii="Times New Roman" w:hAnsi="Times New Roman" w:cs="Times New Roman"/>
        </w:rPr>
        <w:t xml:space="preserve"> течение 15 (пятнадцати) календарных </w:t>
      </w:r>
      <w:r>
        <w:rPr>
          <w:rFonts w:ascii="Times New Roman" w:hAnsi="Times New Roman" w:cs="Times New Roman"/>
        </w:rPr>
        <w:t xml:space="preserve">дней с даты заключения договор</w:t>
      </w:r>
      <w:r>
        <w:rPr>
          <w:rFonts w:ascii="Times New Roman" w:hAnsi="Times New Roman" w:cs="Times New Roman"/>
        </w:rPr>
        <w:t xml:space="preserve">а</w:t>
      </w:r>
      <w:r>
        <w:rPr>
          <w:rFonts w:ascii="Times New Roman" w:hAnsi="Times New Roman" w:eastAsia="Liberation Serif" w:cs="Times New Roman"/>
          <w:color w:val="000000" w:themeColor="text1"/>
        </w:rPr>
        <w:t xml:space="preserve"> передать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Покупателю Сертификаты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в электронном виде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white"/>
        </w:rPr>
        <w:t xml:space="preserve">путем направления файлов с буквенно цифровым кодом на электронную почту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______________; ________________.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Сертификат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ы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в электронном виде содержат информацию необходимую для </w:t>
      </w:r>
      <w:r>
        <w:rPr>
          <w:rFonts w:ascii="Times New Roman" w:hAnsi="Times New Roman" w:eastAsia="Times New Roman" w:cs="Times New Roman"/>
        </w:rPr>
        <w:t xml:space="preserve">технической поддержки систем виртуализации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: наименование, регистрационный номер, срок действия. Подт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верждением получения Сертификатов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  <w:t xml:space="preserve">является соответствующее уведомление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  <w:t xml:space="preserve">отправленное Покупателем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  <w:t xml:space="preserve"> на электронную почту Поставщика.</w:t>
      </w:r>
      <w:r>
        <w:rPr>
          <w:rFonts w:ascii="Times New Roman" w:hAnsi="Times New Roman" w:cs="Times New Roman"/>
          <w:color w:val="000000"/>
          <w:spacing w:val="-1"/>
        </w:rPr>
      </w:r>
      <w:r>
        <w:rPr>
          <w:rFonts w:ascii="Times New Roman" w:hAnsi="Times New Roman" w:cs="Times New Roman"/>
          <w:color w:val="000000"/>
          <w:spacing w:val="-1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3.2. Поставщик в течение 5 (пяти) рабочих дней с даты получения уведомления 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Покупателя (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о получении файла с Сертификат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ами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) предоставляет 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Покупателю подписанный со своей стороны в 2 (двух) экземплярах </w:t>
      </w:r>
      <w:r>
        <w:rPr>
          <w:rFonts w:ascii="Times New Roman" w:hAnsi="Times New Roman" w:eastAsia="Times New Roman" w:cs="Times New Roman"/>
        </w:rPr>
        <w:t xml:space="preserve">УПД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3.3. В течение 5 (пяти) рабочих с даты получения </w:t>
      </w:r>
      <w:r>
        <w:rPr>
          <w:rFonts w:ascii="Times New Roman" w:hAnsi="Times New Roman" w:eastAsia="Times New Roman" w:cs="Times New Roman"/>
        </w:rPr>
        <w:t xml:space="preserve">УПД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 Покупатель подписывает и направляет один экземпляр Поставщику, либо при наличии недостатков (</w:t>
      </w:r>
      <w:r>
        <w:rPr>
          <w:rFonts w:ascii="Times New Roman" w:hAnsi="Times New Roman" w:eastAsia="Times New Roman" w:cs="Times New Roman"/>
          <w:color w:val="000000" w:themeColor="text1"/>
          <w:spacing w:val="-1"/>
          <w:sz w:val="24"/>
          <w:szCs w:val="24"/>
        </w:rPr>
        <w:t xml:space="preserve">отсутствие 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информации необходимой для технической поддержки систем виртуализации: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наименование, регистрационный номер, срок действия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) предоставляет Поставщику письменный мотивированный отказ от подписания с указанием перечня недостатков и сроков их устранения.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3.4.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Датой исполнения Поставщиком обязательств по передаче Сертификат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ов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по настоящему Договору, является дата подписания </w:t>
      </w:r>
      <w:r>
        <w:rPr>
          <w:rFonts w:ascii="Times New Roman" w:hAnsi="Times New Roman" w:eastAsia="Times New Roman" w:cs="Times New Roman"/>
        </w:rPr>
        <w:t xml:space="preserve">УПД</w:t>
      </w:r>
      <w:r>
        <w:rPr>
          <w:rFonts w:ascii="Times New Roman" w:hAnsi="Times New Roman" w:eastAsia="Times New Roman" w:cs="Times New Roman"/>
          <w:color w:val="000000" w:themeColor="text1"/>
          <w:spacing w:val="-1"/>
        </w:rPr>
        <w:t xml:space="preserve">.</w:t>
      </w:r>
      <w:r>
        <w:rPr>
          <w:rFonts w:ascii="Times New Roman" w:hAnsi="Times New Roman" w:cs="Times New Roman"/>
          <w:color w:val="000000"/>
        </w:rPr>
      </w:r>
      <w:r>
        <w:rPr>
          <w:rFonts w:ascii="Times New Roman" w:hAnsi="Times New Roman" w:cs="Times New Roman"/>
          <w:color w:val="000000"/>
        </w:rPr>
      </w:r>
    </w:p>
    <w:p>
      <w:pPr>
        <w:pStyle w:val="881"/>
        <w:widowControl w:val="off"/>
        <w:spacing w:line="276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4. ОБЯЗАТЕЛЬСТВА СТОРОН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hd w:val="clear" w:color="auto" w:fill="ffffff"/>
        <w:tabs>
          <w:tab w:val="left" w:pos="9639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4.1. Поставщик обязуется: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numPr>
          <w:numId w:val="7"/>
          <w:ilvl w:val="0"/>
        </w:numPr>
        <w:shd w:val="clear" w:color="auto" w:fill="ffffff"/>
        <w:tabs>
          <w:tab w:val="left" w:pos="1087" w:leader="none"/>
          <w:tab w:val="left" w:pos="9639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Передать Сертификаты в срок, в количестве и на условиях настоящего Договора.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numPr>
          <w:numId w:val="8"/>
          <w:ilvl w:val="0"/>
        </w:numPr>
        <w:shd w:val="clear" w:color="auto" w:fill="ffffff"/>
        <w:tabs>
          <w:tab w:val="left" w:pos="0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 устной форме по телефону, указанному 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разделе 12 Договора, известить Покупателя о направлении им Сертификатов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течение 1 (одного) рабочего дня с даты отправления.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numPr>
          <w:numId w:val="8"/>
          <w:ilvl w:val="0"/>
        </w:numPr>
        <w:shd w:val="clear" w:color="auto" w:fill="ffffff"/>
        <w:tabs>
          <w:tab w:val="left" w:pos="0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Предоставить Покупателю УПД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выставленный в сроки и оформленный в п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орядке, установленном законодательством Российской Федерации. В случае нарушения Поставщиком данного требования он обязан произвести замену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УПД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течение 3 рабочих дней с даты получения соответствующего требования Заказчика.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numPr>
          <w:numId w:val="8"/>
          <w:ilvl w:val="0"/>
        </w:numPr>
        <w:shd w:val="clear" w:color="auto" w:fill="ffffff"/>
        <w:tabs>
          <w:tab w:val="left" w:pos="0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В случае каких-либо изменений в цепочке собственников, включая бенефициаро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в, и (или) исполнительных органах, предоставить соответствующую информацию не позднее 5 (пяти) календарных дней после таких изменений. Не предоставление Постав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щиком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Покупателем от настоящего Договора. В этом случа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Договор считается расторгнутым с даты получения Поставщиком соответствующего уведомления Покупателя, если иной срок не указан в уведомлении.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shd w:val="clear" w:color="auto" w:fill="ffffff"/>
        <w:tabs>
          <w:tab w:val="left" w:pos="0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4.2.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Покупатель обязуется принять и оплатить Сертификаты в соответствии с условиями настоящего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Договора.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88"/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spacing w:line="276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5.1. В случае нарушения Поставщиком обязательств по передаче Сертификатов (нарушени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 срока передачи), а также в случае несвоевременного устранения выявленных недостатков Сертификатов Покупатель вправе потребовать уплаты Поставщиком неустойки в размере 0,1% </w:t>
      </w:r>
      <w:r>
        <w:rPr>
          <w:rFonts w:ascii="Times New Roman" w:hAnsi="Times New Roman" w:eastAsia="Times New Roman" w:cs="Times New Roman"/>
        </w:rPr>
        <w:t xml:space="preserve"> (ноль целых и одна десятая) процента от цены Договора за каждый день просрочки.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5.2. </w:t>
      </w:r>
      <w:r>
        <w:rPr>
          <w:rFonts w:ascii="Times New Roman" w:hAnsi="Times New Roman" w:eastAsia="Times New Roman" w:cs="Times New Roman"/>
        </w:rPr>
        <w:t xml:space="preserve">В случае нарушения Покупателем сроков оплаты полученных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Сертификатов</w:t>
      </w:r>
      <w:r>
        <w:rPr>
          <w:rFonts w:ascii="Times New Roman" w:hAnsi="Times New Roman" w:eastAsia="Times New Roman" w:cs="Times New Roman"/>
        </w:rPr>
        <w:t xml:space="preserve">, Поставщик вправе потребовать упл</w:t>
      </w:r>
      <w:r>
        <w:rPr>
          <w:rFonts w:ascii="Times New Roman" w:hAnsi="Times New Roman" w:eastAsia="Times New Roman" w:cs="Times New Roman"/>
        </w:rPr>
        <w:t xml:space="preserve">аты Покупателем исключительной неустойки в 0,1 (ноль целых и одна десятая) процента от несвоевременно оплаченной суммы за каждый день просрочки, начиная с 31 (тридцать первого) календарного дня просрочки (неустойка с 1 по 30 день просрочки не начисляется).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5.3.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</w:rPr>
        <w:t xml:space="preserve">Уплата неустойки не освобождает Стороны от исполнения обязательств по настоящему Договору.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auto"/>
          <w:sz w:val="24"/>
          <w:szCs w:val="24"/>
          <w:highlight w:val="white"/>
        </w:rPr>
        <w:t xml:space="preserve">5.4.</w:t>
      </w:r>
      <w:r>
        <w:rPr>
          <w:rFonts w:ascii="Times New Roman" w:hAnsi="Times New Roman" w:eastAsia="Times New Roman" w:cs="Times New Roman"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нарушения Поставщиком обя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тельств по передаче Сертификатов на срок свыше 30 (тридцати) календарных дней, Покупатель имеет право </w:t>
      </w:r>
      <w:r>
        <w:rPr>
          <w:rFonts w:ascii="Times New Roman" w:hAnsi="Times New Roman" w:eastAsia="Times New Roman" w:cs="Times New Roman"/>
        </w:rPr>
        <w:t xml:space="preserve">расторгнуть Договор в одностороннем внесудебном порядке, а также потребовать возмещения убытков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ru-RU"/>
        </w:rPr>
        <w:t xml:space="preserve">5.5. Если в ре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ru-RU"/>
        </w:rPr>
        <w:t xml:space="preserve">зультате составления и выставления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Поставщиком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ru-RU"/>
        </w:rPr>
        <w:t xml:space="preserve"> УПД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ru-RU"/>
        </w:rPr>
        <w:t xml:space="preserve">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налога на до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ru-RU"/>
        </w:rPr>
        <w:t xml:space="preserve">бавленную стоимость, пеней и налоговых санкций, Исполнитель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ru-RU"/>
        </w:rPr>
        <w:t xml:space="preserve"> ко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val="ru-RU"/>
        </w:rPr>
        <w:t xml:space="preserve">мпенсируется Поставщиком в течение 10 (десяти) рабочих дней с даты получения соответствующего письменного требования Покупателя.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881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Cs w:val="24"/>
        </w:rPr>
        <w:t xml:space="preserve">В случае нарушения Поставщиком сроков, предусмотренных пунктом 4.1.3. настоящего Договора, Покупатель также имеет право требовать от Поставщика уплаты штрафа в размере 50 000 (пятидесяти тысяч) рублей за каждый случай нарушения.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5.6.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Ответственность Сторон в иных случаях определяется в соответствии с законодательством Российской Федерации.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6. АНТИКОРРУПЦИОННАЯ ОГОВОРКА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6.1.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обязуются обеспечить, чтобы при исполнении обязательств,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возникающих по Договору  или в связи с ним, их аффилированные лица, работники и/или представители не осуществляли, прямо или косвенно не предлагали и не разрешали выплату денежных средств, пе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редачу ценностей и/или подарков, безвозмездного оказания услуг или выполнения работ любым аффилированным лицам, работникам и/или представителям другой Стороны, а также лицам, аффилированным по отношению к таким работникам и/или представителям, для оказания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влияния на действия или решения соответствующих лиц с целью получения каких-либо неправомерных преимуществ или для достижения иных неправомерных целей.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6.2.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При исполнении своих обязательств по Договору, Стороны, их аффилированные лица, работники и/или пр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едставители также обязуются не осуществлять действия, квалифицируемые применимым для целей Договора правом как дача или получение взятки, коммерческий подкуп, а также любые иные действия, нарушающие требования применимого права и международных актов о прот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иводействии коррупции, легализации (отмыванию) доходов, полученных преступным путем.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6.3.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В случае возникновения у любой Стороны обоснованных предположений, что в процессе исполнения Договора произошло или может произойти нарушение каких-либо положений нас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тоящего раздела Договора, такая Сторона обязуется письменно уведомить другую Сторону о таких предположениях. В уведомлении Сторона обязана сослаться на факты или предоставить соответствующие материалы, подтверждающие или дающие основание полагать, что прои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зошло или может произойти нарушение положений настоящего раздела.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6.4.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Стороны, чт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нарушения не произошло или не произойдет. Соответствующее подтверждение должно быть направлено другой Стороной в течение 5 (пяти) рабочих дней с даты получения письменного уведомления.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6.5.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Стороны гарантируют осуществление надлежащего разбирательства по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ситуаций. Стороны гарантируют отсутствие негативных последствий как для уведомившей Стор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оны в целом, так и для конкретных работников уведомившей Стороны, сообщивших о факте нарушений.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6.6.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В случае подтверждения факта нарушения одной Стороной положений настоящего раздела Договора и/или неполучения другой Стороной информации об итогах рассмот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рения уведомления о нарушении, другая Сторона имеет право отказаться от Договора в одностороннем внесудебном порядке путем направления письменного уведомления не позднее, чем за 5 (пять) календарных дней до даты прекращения действия Договора.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6.7.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Каналы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связи Линия доверия Группы РусГидро: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6.7.1.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Электронная почта: ld@rushydro.ru;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6.7.2.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Специальная форма «обратной связи», размещенная на официальном сайте РусГидро в сети интернет: http://www.rushydro.ru/ (далее перейти по ссылке «Линия доверия» и заполни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ть поля специальной формы «обратной связи»);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6.7.3.</w:t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Телефонный автоответчик (необходимо позвонить по телефону +7(495) 785-09-37 (круглосуточно), дождаться сигнала о начале записи и оставить устное обращение).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tabs>
          <w:tab w:val="left" w:pos="567" w:leader="none"/>
        </w:tabs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7. ДЕЙСТВИЕ ОБСТОЯТЕЛЬСТВ НЕПРЕОДОЛИМОЙ СИЛЫ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7.1. Ни одна из Сторон не несет ответственность перед другой Стороной за неисполнение обязательств по настоящему Договору, обусловленное действием обстоятельств непреодолимой силы, т.е. чрезвычайных и непредотвратимых при данных условиях обстоятельств.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7.2.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7.3. Сторона, которая не исполняет обязательств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7.4. Если обстоятельства непреодолимой силы действуют на протяжении 3 (трех)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8. ПОРЯДОК РАЗРЕШЕНИЯ СПОРОВ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8.1. Все споры или разногласия, возникающие между Сторонами по настоящему Договору или в связи с ним, разрешаются путем переговоров между ними.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8.2. В случае невозможности разрешения разногласий путем переговоров они подлежат рассмотрению в Арбитражном суде Хабаровского края.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8.3.</w:t>
      </w:r>
      <w:r>
        <w:rPr>
          <w:rFonts w:ascii="Times New Roman" w:hAnsi="Times New Roman" w:eastAsia="Times New Roman" w:cs="Times New Roman"/>
        </w:rPr>
        <w:tab/>
        <w:t xml:space="preserve">Сторонами применяется обязательный досудебный (претензионный) порядок разрешения споров. Сторона, права которой нарушены, до обращения в суд направляет другой Стороне письменную претензию с изложением своих требований.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8.4.</w:t>
      </w:r>
      <w:r>
        <w:rPr>
          <w:rFonts w:ascii="Times New Roman" w:hAnsi="Times New Roman" w:eastAsia="Times New Roman" w:cs="Times New Roman"/>
        </w:rPr>
        <w:tab/>
        <w:t xml:space="preserve">Срок для рассмотрения претензии – 15 (пятнадцать) рабочих дней со дня ее получения. Если в указанный срок требования не удовлетворены и не направлены мотивированные возражения, то Сторона, право которой нарушено, вправе обратиться с иском в суд.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28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9. ОСОБЫЕ ПОЛОЖЕНИЯ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ind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ab/>
        <w:t xml:space="preserve">9.1. Поставщик обязуется не привлекать и не допускать привлечения к исполнению обязательств по Договору организации: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88"/>
        <w:numPr>
          <w:numId w:val="4"/>
          <w:ilvl w:val="0"/>
        </w:numPr>
        <w:spacing w:after="28" w:line="276" w:lineRule="auto"/>
        <w:ind w:left="0" w:firstLine="34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1" w:tooltip="consultantplus://offline/ref=94D5CE8889791A29DE57299515463A9D6134D8237B999C803E6F853513x2A2P" w:history="1">
        <w:r>
          <w:rPr>
            <w:rFonts w:ascii="Times New Roman" w:hAnsi="Times New Roman" w:eastAsia="Times New Roman" w:cs="Times New Roman"/>
            <w:color w:val="000000" w:themeColor="text1"/>
            <w:sz w:val="24"/>
            <w:szCs w:val="24"/>
          </w:rPr>
          <w:t xml:space="preserve">№ 18162/09</w:t>
        </w:r>
      </w:hyperlink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и от 25.05.2010 </w:t>
      </w:r>
      <w:hyperlink r:id="rId12" w:tooltip="consultantplus://offline/ref=94D5CE8889791A29DE57299515463A9D6135D2287D929C803E6F853513x2A2P" w:history="1">
        <w:r>
          <w:rPr>
            <w:rFonts w:ascii="Times New Roman" w:hAnsi="Times New Roman" w:eastAsia="Times New Roman" w:cs="Times New Roman"/>
            <w:color w:val="000000" w:themeColor="text1"/>
            <w:sz w:val="24"/>
            <w:szCs w:val="24"/>
          </w:rPr>
          <w:t xml:space="preserve">№ 15658/09</w:t>
        </w:r>
      </w:hyperlink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, согласно которым при оценке необоснованной налоговой выг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 / или 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88"/>
        <w:numPr>
          <w:numId w:val="4"/>
          <w:ilvl w:val="0"/>
        </w:numPr>
        <w:spacing w:after="28" w:line="276" w:lineRule="auto"/>
        <w:ind w:left="0" w:firstLine="34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соответствующие </w:t>
      </w:r>
      <w:hyperlink r:id="rId13" w:tooltip="consultantplus://offline/ref=79440D5123ABA6A25F43346AB59DBAAC7032C8E1556DA64FAED62E167F76889C2B7C475C32EFC59BJ8rDH" w:history="1">
        <w:r>
          <w:rPr>
            <w:rFonts w:ascii="Times New Roman" w:hAnsi="Times New Roman" w:eastAsia="Times New Roman" w:cs="Times New Roman"/>
            <w:color w:val="000000" w:themeColor="text1"/>
            <w:sz w:val="24"/>
            <w:szCs w:val="24"/>
          </w:rPr>
          <w:t xml:space="preserve">Критери</w:t>
        </w:r>
      </w:hyperlink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ям самостоятельной оценки рисков для налогоплательщиков, используемым налоговыми органами в процессе отбора объектов для проведения выездных налоговых проверок (утверждены приказом ФНС России от 30.05.2007 № ММ-3-06/333@).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ab/>
        <w:t xml:space="preserve">9.2. Поставщик обязуется незамедлительно уведомить Покупателя о появлении в ходе исполнения Договора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у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привлеченных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Поставщиком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 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Соисполнителей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 признаков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недобросовестности, указанных в пункте 9.1 Договора, а также обеспечить прекращение участия таких организаций в исполнении Договора.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ab/>
        <w:t xml:space="preserve">9.3. В случае нарушения Поставщиком обязательств, установленных пунктами 9.1, 9.2 Договора, Покупатель вправе в одностороннем внесудебном порядке отказаться от Договора путем направления уведомления об отказе от Дого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вора (исполнения Договора) с указанием даты прекращения (расторжения) Договора, которая не должна наступать ранее 10 (десяти) рабочих дней с даты получения Поставщиком такого уведомления. Договор считается прекращенным (расторгнутым) с даты, указанной в ув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едомлении об отказе от Договора (исполнения Договора) при условии, что Покупатель не отзовет указанное уведомление по итогам рассмотрения мотивированных письменных возражений Поставщика, представленных до наступления указанной Покупателем даты расторжения.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ab/>
        <w:t xml:space="preserve">9.4. Поставщик обязан уплатить Покупател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ю штраф в размере суммы денежных средств, перечисленных организации, отвечающей признакам недобросовестности, а также дополнительно компенсировать Покупателю убытки, причиненные в результате нарушения обязательств, установленных пунктами 9.1, 9.2 Договора.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ab/>
        <w:t xml:space="preserve">9.5. </w:t>
      </w:r>
      <w:bookmarkStart w:id="1" w:name="_Ref373243071"/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Штраф, предусмотренный пунктом 9.4 Договора, оплачивается Поставщиком в течение 10 (десяти) рабочих дне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й с даты получения соответствующего письменного требования Покупателя. Покупатель вправе предъявить требование об уплате штрафа вне независимости от направления уведомления об отказе от Договора (исполнения Договора), предусмотренного пунктом 9.3 Договора.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ab/>
        <w:t xml:space="preserve">9.6. Покупатель вправе приостановить осуществление любых платежей по Договору, причитающ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ихся Поставщику, независимо от наличия оснований и наступления сроков таких платежей, до уплаты Поставщиком штрафа, предусмотренного пунктом 9.4 Договора. При этом Покупатель не будет считаться просрочившим и/ или нарушившим свои обязательства по Договору.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ab/>
        <w:t xml:space="preserve">9.7. Независимо от других положений Договора, положения пунктов 9.4, 9.5 Договора продолжают действовать в течение 4 (четырех) лет после его прекращения (расторжения) или исполнения.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spacing w:after="28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881"/>
        <w:widowControl w:val="off"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10. ПРОЧИЕ УСЛОВИЯ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10.1. Настоящий Догов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ор вступает в силу с даты  подписания Договора обеими Сторонами и действует по _______2026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года, а в части не исполненных обязательств до полного исполнения.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10.2. С даты подписания Сторонами настоящего Договора все предыдущие переговоры и переписка по нему теряют силу.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10.3. В случае изменения у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какой-либо из Сторон местонахождения, названия, банковских реквизитов и прочего она обязана в течение 10 (десяти) дней письменно известить об этом другую Сторону, при этом заключение дополнительного соглашения не требуется.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10.4. </w:t>
      </w:r>
      <w:r>
        <w:rPr>
          <w:rFonts w:ascii="Times New Roman" w:hAnsi="Times New Roman" w:eastAsia="Times New Roman" w:cs="Times New Roman"/>
        </w:rPr>
        <w:t xml:space="preserve">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widowControl w:val="off"/>
        <w:spacing w:line="276" w:lineRule="auto"/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10.5. </w:t>
      </w:r>
      <w:r>
        <w:rPr>
          <w:rFonts w:ascii="Times New Roman" w:hAnsi="Times New Roman" w:eastAsia="Times New Roman" w:cs="Times New Roman"/>
        </w:rPr>
        <w:t xml:space="preserve"> В случае изменения у какой-либо из Сторон местонахождения, названия, банковских реквизитов и прочего она обязана в течение 10 (десяти) дней письменно известить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об этом другую Сторону. При этом заключение дополнительного соглашения не требуется.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81"/>
        <w:tabs>
          <w:tab w:val="left" w:pos="567" w:leader="none"/>
          <w:tab w:val="left" w:pos="1276" w:leader="none"/>
        </w:tabs>
        <w:spacing w:line="276" w:lineRule="auto"/>
        <w:ind w:left="0" w:right="0" w:firstLine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10.6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Стороны договорились в рамках исполнения Договора о возможности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применения электронного документооборота, руководствуясь действующим законодательством Российской Федерации, Правилами операторов систем электронного документооборота (аккредитованных ФНС РФ), с которыми у Сторон заключены соответствующие Соглашения, а так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же Регламентами предоставления услуг Операторов Удостоверяющих центров. Передача электронных документов осуществляется через АО «ПФ «СКБ Контур» с использованием web-решения Диадок (https://www.diadoc.ru/). В случае использования Поставщиком другого операт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ора электронного документооборота (аккредитованного ФНС РФ) Покупатель, при наличии технической возможности у используемых Покупателем операторов, инициирует настройку роуминга между операторами систем электронного документооборота Покупателя и Поставщика.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spacing w:after="28" w:line="276" w:lineRule="auto"/>
        <w:ind w:left="0" w:righ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10.7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заключается в электронной форме путем его подписания усиленными квалифицированными электронными подписями уполномоченных представителей Сторон.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81"/>
        <w:widowControl w:val="off"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1</w:t>
      </w:r>
      <w:r>
        <w:rPr>
          <w:rFonts w:ascii="Times New Roman" w:hAnsi="Times New Roman" w:eastAsia="Times New Roman" w:cs="Times New Roman"/>
        </w:rPr>
        <w:t xml:space="preserve">1</w:t>
      </w:r>
      <w:r>
        <w:rPr>
          <w:rFonts w:ascii="Times New Roman" w:hAnsi="Times New Roman" w:eastAsia="Times New Roman" w:cs="Times New Roman"/>
        </w:rPr>
        <w:t xml:space="preserve">. МЕСТОНАХОЖДЕНИЕ И БАНКОВСКИЕ РЕКВИЗИТЫ СТОРОН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pPr w:horzAnchor="margin" w:tblpXSpec="left" w:vertAnchor="text" w:tblpY="237" w:leftFromText="180" w:topFromText="0" w:rightFromText="180" w:bottomFromText="0"/>
        <w:tblW w:w="9887" w:type="dxa"/>
        <w:tblLayout w:type="fixed"/>
        <w:tblLook w:val="0000" w:firstRow="0" w:lastRow="0" w:firstColumn="0" w:lastColumn="0" w:noHBand="0" w:noVBand="0"/>
      </w:tblPr>
      <w:tblGrid>
        <w:gridCol w:w="4926"/>
        <w:gridCol w:w="4961"/>
      </w:tblGrid>
      <w:tr>
        <w:trPr>
          <w:trHeight w:val="1644"/>
        </w:trPr>
        <w:tblPrEx/>
        <w:tc>
          <w:tcPr>
            <w:tcW w:w="4926" w:type="dxa"/>
            <w:noWrap w:val="false"/>
            <w:textDirection w:val="lrTb"/>
          </w:tcPr>
          <w:p>
            <w:pPr>
              <w:widowControl w:val="off"/>
              <w:shd w:val="clear" w:color="auto" w:fill="ffffff"/>
              <w:tabs>
                <w:tab w:val="left" w:pos="4601" w:leader="none"/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3"/>
                <w:sz w:val="24"/>
                <w:szCs w:val="24"/>
              </w:rPr>
              <w:t xml:space="preserve">Покупатель: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Cs/>
                <w:spacing w:val="-3"/>
                <w:sz w:val="24"/>
                <w:szCs w:val="24"/>
              </w:rPr>
              <w:t xml:space="preserve">АО «ДГК»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Место нахождения: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Российская Федерация,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г. Хабаровск.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Адрес: 680000, Хабаровский край,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г. Хабаровск, Фрунзе, 49.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ИНН/КПП 1434031363/997650001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ОКПО 76727851, БИК 040813608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hd w:val="clear" w:color="auto" w:fill="ffffff"/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р/с 407 028 102 700 000 088 18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  <w:p>
            <w:pPr>
              <w:shd w:val="clear" w:color="auto" w:fill="ffffff"/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к/с 301 018 106 000 000 006 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hd w:val="clear" w:color="auto" w:fill="ffffff"/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Дальневосточный Банк ПАО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  <w:p>
            <w:pPr>
              <w:shd w:val="clear" w:color="auto" w:fill="ffffff"/>
              <w:tabs>
                <w:tab w:val="left" w:pos="9639" w:leader="none"/>
              </w:tabs>
              <w:spacing w:line="276" w:lineRule="auto"/>
              <w:ind w:firstLine="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 xml:space="preserve">Сбербанк РФ в г. Хабаровске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Тел: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Эл/почта: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tabs>
                <w:tab w:val="left" w:pos="9639" w:leader="none"/>
              </w:tabs>
              <w:spacing w:line="276" w:lineRule="auto"/>
              <w:ind w:firstLine="0"/>
              <w:rPr>
                <w:rStyle w:val="90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Style w:val="908"/>
                <w:rFonts w:ascii="Times New Roman" w:hAnsi="Times New Roman" w:cs="Times New Roman"/>
                <w:sz w:val="24"/>
                <w:szCs w:val="24"/>
              </w:rPr>
            </w:r>
            <w:r>
              <w:rPr>
                <w:rStyle w:val="908"/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4961" w:type="dxa"/>
            <w:noWrap w:val="false"/>
            <w:textDirection w:val="lrTb"/>
          </w:tcPr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Поставщик: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Название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ОГРН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ИНН/КПП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Расчетный счет: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Банк: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Кор./с: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БИК: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white"/>
              </w:rPr>
              <w:t xml:space="preserve">Тел: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spacing w:line="276" w:lineRule="auto"/>
              <w:ind w:firstLine="0"/>
              <w:contextualSpacing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Эл/почта: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_________________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0"/>
      </w:pPr>
    </w:p>
    <w:sectPr>
      <w:footerReference w:type="default" r:id="rId9"/>
      <w:footnotePr/>
      <w:endnotePr/>
      <w:type w:val="nextPage"/>
      <w:pgSz w:w="11906" w:h="16838" w:orient="portrait"/>
      <w:pgMar w:top="1134" w:right="709" w:bottom="1106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ymbol">
    <w:panose1 w:val="05010000000000000000"/>
  </w:font>
  <w:font w:name="Wingdings">
    <w:panose1 w:val="05010000000000000000"/>
  </w:font>
  <w:font w:name="respect">
    <w:panose1 w:val="02000603000000000000"/>
  </w:font>
  <w:font w:name="Tahoma">
    <w:panose1 w:val="020B0604030504040204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2"/>
      <w:jc w:val="center"/>
    </w:pPr>
    <w:fldSimple w:instr="PAGE \* MERGEFORMAT"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pStyle w:val="90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644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364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084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04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24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244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4964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684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04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896"/>
      <w:isLgl w:val="false"/>
      <w:suff w:val="tab"/>
      <w:lvlText w:val="%1."/>
      <w:lvlJc w:val="left"/>
      <w:pPr>
        <w:tabs>
          <w:tab w:val="num" w:pos="3780" w:leader="none"/>
        </w:tabs>
        <w:ind w:left="3780" w:hanging="360"/>
      </w:pPr>
      <w:rPr>
        <w:rFonts w:hint="default"/>
      </w:rPr>
    </w:lvl>
    <w:lvl w:ilvl="1">
      <w:start w:val="1"/>
      <w:numFmt w:val="decimal"/>
      <w:pStyle w:val="897"/>
      <w:isLgl w:val="false"/>
      <w:suff w:val="tab"/>
      <w:lvlText w:val="%1.%2."/>
      <w:lvlJc w:val="left"/>
      <w:pPr>
        <w:tabs>
          <w:tab w:val="num" w:pos="1332" w:leader="none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898"/>
      <w:isLgl w:val="false"/>
      <w:suff w:val="tab"/>
      <w:lvlText w:val="%1.%2.%3."/>
      <w:lvlJc w:val="left"/>
      <w:pPr>
        <w:tabs>
          <w:tab w:val="num" w:pos="1800" w:leader="none"/>
        </w:tabs>
        <w:ind w:left="1584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isLgl w:val="false"/>
      <w:suff w:val="tab"/>
      <w:lvlText w:val="%1.%2.%3.%4."/>
      <w:lvlJc w:val="left"/>
      <w:pPr>
        <w:tabs>
          <w:tab w:val="num" w:pos="1800" w:leader="none"/>
        </w:tabs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tabs>
          <w:tab w:val="num" w:pos="2520" w:leader="none"/>
        </w:tabs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tabs>
          <w:tab w:val="num" w:pos="2880" w:leader="none"/>
        </w:tabs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tabs>
          <w:tab w:val="num" w:pos="3600" w:leader="none"/>
        </w:tabs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tabs>
          <w:tab w:val="num" w:pos="3960" w:leader="none"/>
        </w:tabs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tabs>
          <w:tab w:val="num" w:pos="4680" w:leader="none"/>
        </w:tabs>
        <w:ind w:left="4320" w:hanging="144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2"/>
      <w:numFmt w:val="decimal"/>
      <w:isLgl w:val="false"/>
      <w:suff w:val="tab"/>
      <w:lvlText w:val="4.1.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4.1.%1."/>
      <w:legacy w:legacy="1" w:legacyIndent="56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4.1.%1."/>
      <w:legacy w:legacy="1" w:legacyIndent="56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4.1.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 w:default="1">
    <w:name w:val="Normal"/>
    <w:qFormat/>
    <w:pPr>
      <w:spacing w:after="0" w:line="36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691">
    <w:name w:val="Heading 1"/>
    <w:basedOn w:val="690"/>
    <w:next w:val="690"/>
    <w:link w:val="899"/>
    <w:uiPriority w:val="9"/>
    <w:qFormat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Cs w:val="28"/>
    </w:rPr>
  </w:style>
  <w:style w:type="paragraph" w:styleId="692">
    <w:name w:val="Heading 2"/>
    <w:basedOn w:val="690"/>
    <w:next w:val="690"/>
    <w:link w:val="71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3">
    <w:name w:val="Heading 3"/>
    <w:basedOn w:val="690"/>
    <w:next w:val="690"/>
    <w:link w:val="7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94">
    <w:name w:val="Heading 4"/>
    <w:basedOn w:val="690"/>
    <w:next w:val="690"/>
    <w:link w:val="71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5">
    <w:name w:val="Heading 5"/>
    <w:basedOn w:val="690"/>
    <w:next w:val="690"/>
    <w:link w:val="720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690"/>
    <w:next w:val="690"/>
    <w:link w:val="72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690"/>
    <w:next w:val="690"/>
    <w:link w:val="722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690"/>
    <w:next w:val="690"/>
    <w:link w:val="723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690"/>
    <w:next w:val="690"/>
    <w:link w:val="724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 w:default="1">
    <w:name w:val="Default Paragraph Font"/>
    <w:uiPriority w:val="1"/>
    <w:semiHidden/>
    <w:unhideWhenUsed/>
  </w:style>
  <w:style w:type="table" w:styleId="7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2" w:default="1">
    <w:name w:val="No List"/>
    <w:uiPriority w:val="99"/>
    <w:semiHidden/>
    <w:unhideWhenUsed/>
  </w:style>
  <w:style w:type="character" w:styleId="703" w:customStyle="1">
    <w:name w:val="Heading 2 Char"/>
    <w:basedOn w:val="700"/>
    <w:uiPriority w:val="9"/>
    <w:rPr>
      <w:rFonts w:ascii="Arial" w:hAnsi="Arial" w:eastAsia="Arial" w:cs="Arial"/>
      <w:sz w:val="34"/>
    </w:rPr>
  </w:style>
  <w:style w:type="character" w:styleId="704" w:customStyle="1">
    <w:name w:val="Heading 3 Char"/>
    <w:basedOn w:val="700"/>
    <w:uiPriority w:val="9"/>
    <w:rPr>
      <w:rFonts w:ascii="Arial" w:hAnsi="Arial" w:eastAsia="Arial" w:cs="Arial"/>
      <w:sz w:val="30"/>
      <w:szCs w:val="30"/>
    </w:rPr>
  </w:style>
  <w:style w:type="character" w:styleId="705" w:customStyle="1">
    <w:name w:val="Heading 4 Char"/>
    <w:basedOn w:val="700"/>
    <w:uiPriority w:val="9"/>
    <w:rPr>
      <w:rFonts w:ascii="Arial" w:hAnsi="Arial" w:eastAsia="Arial" w:cs="Arial"/>
      <w:b/>
      <w:bCs/>
      <w:sz w:val="26"/>
      <w:szCs w:val="26"/>
    </w:rPr>
  </w:style>
  <w:style w:type="character" w:styleId="706" w:customStyle="1">
    <w:name w:val="Heading 5 Char"/>
    <w:basedOn w:val="700"/>
    <w:uiPriority w:val="9"/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6 Char"/>
    <w:basedOn w:val="700"/>
    <w:uiPriority w:val="9"/>
    <w:rPr>
      <w:rFonts w:ascii="Arial" w:hAnsi="Arial" w:eastAsia="Arial" w:cs="Arial"/>
      <w:b/>
      <w:bCs/>
      <w:sz w:val="22"/>
      <w:szCs w:val="22"/>
    </w:rPr>
  </w:style>
  <w:style w:type="character" w:styleId="708" w:customStyle="1">
    <w:name w:val="Heading 7 Char"/>
    <w:basedOn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 w:customStyle="1">
    <w:name w:val="Heading 8 Char"/>
    <w:basedOn w:val="700"/>
    <w:uiPriority w:val="9"/>
    <w:rPr>
      <w:rFonts w:ascii="Arial" w:hAnsi="Arial" w:eastAsia="Arial" w:cs="Arial"/>
      <w:i/>
      <w:iCs/>
      <w:sz w:val="22"/>
      <w:szCs w:val="22"/>
    </w:rPr>
  </w:style>
  <w:style w:type="character" w:styleId="710" w:customStyle="1">
    <w:name w:val="Heading 9 Char"/>
    <w:basedOn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711" w:customStyle="1">
    <w:name w:val="Title Char"/>
    <w:basedOn w:val="700"/>
    <w:uiPriority w:val="10"/>
    <w:rPr>
      <w:sz w:val="48"/>
      <w:szCs w:val="48"/>
    </w:rPr>
  </w:style>
  <w:style w:type="character" w:styleId="712" w:customStyle="1">
    <w:name w:val="Subtitle Char"/>
    <w:basedOn w:val="700"/>
    <w:uiPriority w:val="11"/>
    <w:rPr>
      <w:sz w:val="24"/>
      <w:szCs w:val="24"/>
    </w:rPr>
  </w:style>
  <w:style w:type="character" w:styleId="713" w:customStyle="1">
    <w:name w:val="Quote Char"/>
    <w:uiPriority w:val="29"/>
    <w:rPr>
      <w:i/>
    </w:rPr>
  </w:style>
  <w:style w:type="character" w:styleId="714" w:customStyle="1">
    <w:name w:val="Intense Quote Char"/>
    <w:uiPriority w:val="30"/>
    <w:rPr>
      <w:i/>
    </w:rPr>
  </w:style>
  <w:style w:type="character" w:styleId="715" w:customStyle="1">
    <w:name w:val="Endnote Text Char"/>
    <w:uiPriority w:val="99"/>
    <w:rPr>
      <w:sz w:val="20"/>
    </w:rPr>
  </w:style>
  <w:style w:type="character" w:styleId="716" w:customStyle="1">
    <w:name w:val="Heading 1 Char"/>
    <w:basedOn w:val="700"/>
    <w:uiPriority w:val="9"/>
    <w:rPr>
      <w:rFonts w:ascii="Arial" w:hAnsi="Arial" w:eastAsia="Arial" w:cs="Arial"/>
      <w:sz w:val="40"/>
      <w:szCs w:val="40"/>
    </w:rPr>
  </w:style>
  <w:style w:type="character" w:styleId="717" w:customStyle="1">
    <w:name w:val="Заголовок 2 Знак"/>
    <w:basedOn w:val="700"/>
    <w:link w:val="692"/>
    <w:uiPriority w:val="9"/>
    <w:rPr>
      <w:rFonts w:ascii="Arial" w:hAnsi="Arial" w:eastAsia="Arial" w:cs="Arial"/>
      <w:sz w:val="34"/>
    </w:rPr>
  </w:style>
  <w:style w:type="character" w:styleId="718" w:customStyle="1">
    <w:name w:val="Заголовок 3 Знак"/>
    <w:basedOn w:val="700"/>
    <w:link w:val="693"/>
    <w:uiPriority w:val="9"/>
    <w:rPr>
      <w:rFonts w:ascii="Arial" w:hAnsi="Arial" w:eastAsia="Arial" w:cs="Arial"/>
      <w:sz w:val="30"/>
      <w:szCs w:val="30"/>
    </w:rPr>
  </w:style>
  <w:style w:type="character" w:styleId="719" w:customStyle="1">
    <w:name w:val="Заголовок 4 Знак"/>
    <w:basedOn w:val="700"/>
    <w:link w:val="694"/>
    <w:uiPriority w:val="9"/>
    <w:rPr>
      <w:rFonts w:ascii="Arial" w:hAnsi="Arial" w:eastAsia="Arial" w:cs="Arial"/>
      <w:b/>
      <w:bCs/>
      <w:sz w:val="26"/>
      <w:szCs w:val="26"/>
    </w:rPr>
  </w:style>
  <w:style w:type="character" w:styleId="720" w:customStyle="1">
    <w:name w:val="Заголовок 5 Знак"/>
    <w:basedOn w:val="700"/>
    <w:link w:val="695"/>
    <w:uiPriority w:val="9"/>
    <w:rPr>
      <w:rFonts w:ascii="Arial" w:hAnsi="Arial" w:eastAsia="Arial" w:cs="Arial"/>
      <w:b/>
      <w:bCs/>
      <w:sz w:val="24"/>
      <w:szCs w:val="24"/>
    </w:rPr>
  </w:style>
  <w:style w:type="character" w:styleId="721" w:customStyle="1">
    <w:name w:val="Заголовок 6 Знак"/>
    <w:basedOn w:val="700"/>
    <w:link w:val="696"/>
    <w:uiPriority w:val="9"/>
    <w:rPr>
      <w:rFonts w:ascii="Arial" w:hAnsi="Arial" w:eastAsia="Arial" w:cs="Arial"/>
      <w:b/>
      <w:bCs/>
      <w:sz w:val="22"/>
      <w:szCs w:val="22"/>
    </w:rPr>
  </w:style>
  <w:style w:type="character" w:styleId="722" w:customStyle="1">
    <w:name w:val="Заголовок 7 Знак"/>
    <w:basedOn w:val="700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3" w:customStyle="1">
    <w:name w:val="Заголовок 8 Знак"/>
    <w:basedOn w:val="70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character" w:styleId="724" w:customStyle="1">
    <w:name w:val="Заголовок 9 Знак"/>
    <w:basedOn w:val="70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90"/>
    <w:next w:val="690"/>
    <w:link w:val="72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727" w:customStyle="1">
    <w:name w:val="Заголовок Знак"/>
    <w:basedOn w:val="700"/>
    <w:link w:val="726"/>
    <w:uiPriority w:val="10"/>
    <w:rPr>
      <w:sz w:val="48"/>
      <w:szCs w:val="48"/>
    </w:rPr>
  </w:style>
  <w:style w:type="paragraph" w:styleId="728">
    <w:name w:val="Subtitle"/>
    <w:basedOn w:val="690"/>
    <w:next w:val="690"/>
    <w:link w:val="729"/>
    <w:uiPriority w:val="11"/>
    <w:qFormat/>
    <w:pPr>
      <w:spacing w:before="200" w:after="200"/>
    </w:pPr>
    <w:rPr>
      <w:sz w:val="24"/>
      <w:szCs w:val="24"/>
    </w:rPr>
  </w:style>
  <w:style w:type="character" w:styleId="729" w:customStyle="1">
    <w:name w:val="Подзаголовок Знак"/>
    <w:basedOn w:val="700"/>
    <w:link w:val="728"/>
    <w:uiPriority w:val="11"/>
    <w:rPr>
      <w:sz w:val="24"/>
      <w:szCs w:val="24"/>
    </w:rPr>
  </w:style>
  <w:style w:type="paragraph" w:styleId="730">
    <w:name w:val="Quote"/>
    <w:basedOn w:val="690"/>
    <w:next w:val="690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90"/>
    <w:next w:val="690"/>
    <w:link w:val="73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character" w:styleId="734" w:customStyle="1">
    <w:name w:val="Header Char"/>
    <w:basedOn w:val="700"/>
    <w:uiPriority w:val="99"/>
  </w:style>
  <w:style w:type="character" w:styleId="735" w:customStyle="1">
    <w:name w:val="Footer Char"/>
    <w:basedOn w:val="700"/>
    <w:uiPriority w:val="99"/>
  </w:style>
  <w:style w:type="paragraph" w:styleId="736">
    <w:name w:val="Caption"/>
    <w:basedOn w:val="690"/>
    <w:next w:val="690"/>
    <w:link w:val="7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 w:customStyle="1">
    <w:name w:val="Caption Char"/>
    <w:uiPriority w:val="99"/>
  </w:style>
  <w:style w:type="table" w:styleId="738" w:customStyle="1">
    <w:name w:val="Table Grid Light"/>
    <w:basedOn w:val="70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9">
    <w:name w:val="Plain Table 1"/>
    <w:basedOn w:val="70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70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>
    <w:name w:val="Grid Table 1 Light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2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Grid Table 2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 w:customStyle="1">
    <w:name w:val="Grid Table 2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 w:customStyle="1">
    <w:name w:val="Grid Table 2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 w:customStyle="1">
    <w:name w:val="Grid Table 2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7" w:customStyle="1">
    <w:name w:val="Grid Table 2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8">
    <w:name w:val="Grid Table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9" w:customStyle="1">
    <w:name w:val="Grid Table 3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0" w:customStyle="1">
    <w:name w:val="Grid Table 3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1" w:customStyle="1">
    <w:name w:val="Grid Table 3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2" w:customStyle="1">
    <w:name w:val="Grid Table 3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3" w:customStyle="1">
    <w:name w:val="Grid Table 3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4" w:customStyle="1">
    <w:name w:val="Grid Table 3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5">
    <w:name w:val="Grid Table 4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 w:customStyle="1">
    <w:name w:val="Grid Table 4 - Accent 1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7" w:customStyle="1">
    <w:name w:val="Grid Table 4 - Accent 2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8" w:customStyle="1">
    <w:name w:val="Grid Table 4 - Accent 3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9" w:customStyle="1">
    <w:name w:val="Grid Table 4 - Accent 4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0" w:customStyle="1">
    <w:name w:val="Grid Table 4 - Accent 5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1" w:customStyle="1">
    <w:name w:val="Grid Table 4 - Accent 6"/>
    <w:basedOn w:val="70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2">
    <w:name w:val="Grid Table 5 Dark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auto"/>
    </w:tblPr>
    <w:tblStylePr w:type="band1Horz">
      <w:tcPr>
        <w:shd w:val="clear" w:color="8a8a8a" w:themeColor="text1" w:themeTint="75" w:fill="auto"/>
      </w:tcPr>
    </w:tblStylePr>
    <w:tblStylePr w:type="band1Vert">
      <w:tcPr>
        <w:shd w:val="clear" w:color="8a8a8a" w:themeColor="tex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auto"/>
      </w:tcPr>
    </w:tblStylePr>
  </w:style>
  <w:style w:type="table" w:styleId="773" w:customStyle="1">
    <w:name w:val="Grid Table 5 Dark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auto"/>
    </w:tblPr>
    <w:tblStylePr w:type="band1Horz">
      <w:tcPr>
        <w:shd w:val="clear" w:color="aec4e0" w:themeColor="accent1" w:themeTint="75" w:fill="auto"/>
      </w:tcPr>
    </w:tblStylePr>
    <w:tblStylePr w:type="band1Vert">
      <w:tcPr>
        <w:shd w:val="clear" w:color="aec4e0" w:themeColor="accen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auto"/>
      </w:tcPr>
    </w:tblStylePr>
  </w:style>
  <w:style w:type="table" w:styleId="774" w:customStyle="1">
    <w:name w:val="Grid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auto"/>
    </w:tblPr>
    <w:tblStylePr w:type="band1Horz">
      <w:tcPr>
        <w:shd w:val="clear" w:color="e2aead" w:themeColor="accent2" w:themeTint="75" w:fill="auto"/>
      </w:tcPr>
    </w:tblStylePr>
    <w:tblStylePr w:type="band1Vert">
      <w:tcPr>
        <w:shd w:val="clear" w:color="e2aead" w:themeColor="accent2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auto"/>
      </w:tcPr>
    </w:tblStylePr>
  </w:style>
  <w:style w:type="table" w:styleId="775" w:customStyle="1">
    <w:name w:val="Grid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auto"/>
    </w:tblPr>
    <w:tblStylePr w:type="band1Horz">
      <w:tcPr>
        <w:shd w:val="clear" w:color="d0dfb2" w:themeColor="accent3" w:themeTint="75" w:fill="auto"/>
      </w:tcPr>
    </w:tblStylePr>
    <w:tblStylePr w:type="band1Vert">
      <w:tcPr>
        <w:shd w:val="clear" w:color="d0dfb2" w:themeColor="accent3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auto"/>
      </w:tcPr>
    </w:tblStylePr>
  </w:style>
  <w:style w:type="table" w:styleId="776" w:customStyle="1">
    <w:name w:val="Grid Table 5 Dark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auto"/>
    </w:tblPr>
    <w:tblStylePr w:type="band1Horz">
      <w:tcPr>
        <w:shd w:val="clear" w:color="c4b7d4" w:themeColor="accent4" w:themeTint="75" w:fill="auto"/>
      </w:tcPr>
    </w:tblStylePr>
    <w:tblStylePr w:type="band1Vert">
      <w:tcPr>
        <w:shd w:val="clear" w:color="c4b7d4" w:themeColor="accent4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auto"/>
      </w:tcPr>
    </w:tblStylePr>
  </w:style>
  <w:style w:type="table" w:styleId="777" w:customStyle="1">
    <w:name w:val="Grid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auto"/>
    </w:tblPr>
    <w:tblStylePr w:type="band1Horz">
      <w:tcPr>
        <w:shd w:val="clear" w:color="acd8e4" w:themeColor="accent5" w:themeTint="75" w:fill="auto"/>
      </w:tcPr>
    </w:tblStylePr>
    <w:tblStylePr w:type="band1Vert">
      <w:tcPr>
        <w:shd w:val="clear" w:color="acd8e4" w:themeColor="accent5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auto"/>
      </w:tcPr>
    </w:tblStylePr>
  </w:style>
  <w:style w:type="table" w:styleId="778" w:customStyle="1">
    <w:name w:val="Grid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auto"/>
    </w:tblPr>
    <w:tblStylePr w:type="band1Horz">
      <w:tcPr>
        <w:shd w:val="clear" w:color="fbceaa" w:themeColor="accent6" w:themeTint="75" w:fill="auto"/>
      </w:tcPr>
    </w:tblStylePr>
    <w:tblStylePr w:type="band1Vert">
      <w:tcPr>
        <w:shd w:val="clear" w:color="fbceaa" w:themeColor="accent6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auto"/>
      </w:tcPr>
    </w:tblStylePr>
  </w:style>
  <w:style w:type="table" w:styleId="779">
    <w:name w:val="Grid Table 6 Colorful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auto"/>
      </w:tcPr>
    </w:tblStylePr>
    <w:tblStylePr w:type="band1Vert"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0" w:customStyle="1">
    <w:name w:val="Grid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1" w:customStyle="1">
    <w:name w:val="Grid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2" w:customStyle="1">
    <w:name w:val="Grid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3" w:customStyle="1">
    <w:name w:val="Grid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4" w:customStyle="1">
    <w:name w:val="Grid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5" w:customStyle="1">
    <w:name w:val="Grid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6">
    <w:name w:val="Grid Table 7 Colorful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787" w:customStyle="1">
    <w:name w:val="Grid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788" w:customStyle="1">
    <w:name w:val="Grid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789" w:customStyle="1">
    <w:name w:val="Grid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790" w:customStyle="1">
    <w:name w:val="Grid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791" w:customStyle="1">
    <w:name w:val="Grid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792" w:customStyle="1">
    <w:name w:val="Grid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793">
    <w:name w:val="List Table 1 Light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1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2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3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4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5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6"/>
    <w:basedOn w:val="70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auto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auto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auto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auto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auto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auto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auto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auto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auto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auto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auto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auto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auto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auto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auto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auto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auto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auto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auto"/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auto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auto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>
    <w:name w:val="List Table 6 Colorful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9" w:customStyle="1">
    <w:name w:val="List Table 6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0" w:customStyle="1">
    <w:name w:val="List Table 6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1" w:customStyle="1">
    <w:name w:val="List Table 6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2" w:customStyle="1">
    <w:name w:val="List Table 6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3" w:customStyle="1">
    <w:name w:val="List Table 6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4" w:customStyle="1">
    <w:name w:val="List Table 6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5">
    <w:name w:val="List Table 7 Colorful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836" w:customStyle="1">
    <w:name w:val="List Table 7 Colorful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837" w:customStyle="1">
    <w:name w:val="List Table 7 Colorful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838" w:customStyle="1">
    <w:name w:val="List Table 7 Colorful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839" w:customStyle="1">
    <w:name w:val="List Table 7 Colorful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840" w:customStyle="1">
    <w:name w:val="List Table 7 Colorful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841" w:customStyle="1">
    <w:name w:val="List Table 7 Colorful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auto"/>
      </w:tcPr>
    </w:tblStylePr>
  </w:style>
  <w:style w:type="table" w:styleId="842" w:customStyle="1">
    <w:name w:val="Lined - Accent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43" w:customStyle="1">
    <w:name w:val="Lined - Accent 1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44" w:customStyle="1">
    <w:name w:val="Lined - Accent 2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45" w:customStyle="1">
    <w:name w:val="Lined - Accent 3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46" w:customStyle="1">
    <w:name w:val="Lined - Accent 4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47" w:customStyle="1">
    <w:name w:val="Lined - Accent 5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48" w:customStyle="1">
    <w:name w:val="Lined - Accent 6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49" w:customStyle="1">
    <w:name w:val="Bordered &amp; Lined - Accent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50" w:customStyle="1">
    <w:name w:val="Bordered &amp; Lined - Accent 1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51" w:customStyle="1">
    <w:name w:val="Bordered &amp; Lined - Accent 2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52" w:customStyle="1">
    <w:name w:val="Bordered &amp; Lined - Accent 3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53" w:customStyle="1">
    <w:name w:val="Bordered &amp; Lined - Accent 4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54" w:customStyle="1">
    <w:name w:val="Bordered &amp; Lined - Accent 5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55" w:customStyle="1">
    <w:name w:val="Bordered &amp; Lined - Accent 6"/>
    <w:basedOn w:val="70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56" w:customStyle="1">
    <w:name w:val="Bordered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7" w:customStyle="1">
    <w:name w:val="Bordered - Accent 1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8" w:customStyle="1">
    <w:name w:val="Bordered - Accent 2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9" w:customStyle="1">
    <w:name w:val="Bordered - Accent 3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0" w:customStyle="1">
    <w:name w:val="Bordered - Accent 4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1" w:customStyle="1">
    <w:name w:val="Bordered - Accent 5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2" w:customStyle="1">
    <w:name w:val="Bordered - Accent 6"/>
    <w:basedOn w:val="70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3" w:customStyle="1">
    <w:name w:val="Footnote Text Char"/>
    <w:uiPriority w:val="99"/>
    <w:rPr>
      <w:sz w:val="18"/>
    </w:rPr>
  </w:style>
  <w:style w:type="paragraph" w:styleId="864">
    <w:name w:val="endnote text"/>
    <w:basedOn w:val="690"/>
    <w:link w:val="865"/>
    <w:uiPriority w:val="99"/>
    <w:semiHidden/>
    <w:unhideWhenUsed/>
    <w:pPr>
      <w:spacing w:line="240" w:lineRule="auto"/>
    </w:pPr>
    <w:rPr>
      <w:sz w:val="20"/>
    </w:rPr>
  </w:style>
  <w:style w:type="character" w:styleId="865" w:customStyle="1">
    <w:name w:val="Текст концевой сноски Знак"/>
    <w:link w:val="864"/>
    <w:uiPriority w:val="99"/>
    <w:rPr>
      <w:sz w:val="20"/>
    </w:rPr>
  </w:style>
  <w:style w:type="character" w:styleId="866">
    <w:name w:val="endnote reference"/>
    <w:basedOn w:val="700"/>
    <w:uiPriority w:val="99"/>
    <w:semiHidden/>
    <w:unhideWhenUsed/>
    <w:rPr>
      <w:vertAlign w:val="superscript"/>
    </w:rPr>
  </w:style>
  <w:style w:type="paragraph" w:styleId="867">
    <w:name w:val="toc 1"/>
    <w:basedOn w:val="690"/>
    <w:next w:val="690"/>
    <w:uiPriority w:val="39"/>
    <w:unhideWhenUsed/>
    <w:pPr>
      <w:spacing w:after="57"/>
      <w:ind w:firstLine="0"/>
    </w:pPr>
  </w:style>
  <w:style w:type="paragraph" w:styleId="868">
    <w:name w:val="toc 2"/>
    <w:basedOn w:val="690"/>
    <w:next w:val="690"/>
    <w:uiPriority w:val="39"/>
    <w:unhideWhenUsed/>
    <w:pPr>
      <w:spacing w:after="57"/>
      <w:ind w:left="283" w:firstLine="0"/>
    </w:pPr>
  </w:style>
  <w:style w:type="paragraph" w:styleId="869">
    <w:name w:val="toc 3"/>
    <w:basedOn w:val="690"/>
    <w:next w:val="690"/>
    <w:uiPriority w:val="39"/>
    <w:unhideWhenUsed/>
    <w:pPr>
      <w:spacing w:after="57"/>
      <w:ind w:left="567" w:firstLine="0"/>
    </w:pPr>
  </w:style>
  <w:style w:type="paragraph" w:styleId="870">
    <w:name w:val="toc 4"/>
    <w:basedOn w:val="690"/>
    <w:next w:val="690"/>
    <w:uiPriority w:val="39"/>
    <w:unhideWhenUsed/>
    <w:pPr>
      <w:spacing w:after="57"/>
      <w:ind w:left="850" w:firstLine="0"/>
    </w:pPr>
  </w:style>
  <w:style w:type="paragraph" w:styleId="871">
    <w:name w:val="toc 5"/>
    <w:basedOn w:val="690"/>
    <w:next w:val="690"/>
    <w:uiPriority w:val="39"/>
    <w:unhideWhenUsed/>
    <w:pPr>
      <w:spacing w:after="57"/>
      <w:ind w:left="1134" w:firstLine="0"/>
    </w:pPr>
  </w:style>
  <w:style w:type="paragraph" w:styleId="872">
    <w:name w:val="toc 6"/>
    <w:basedOn w:val="690"/>
    <w:next w:val="690"/>
    <w:uiPriority w:val="39"/>
    <w:unhideWhenUsed/>
    <w:pPr>
      <w:spacing w:after="57"/>
      <w:ind w:left="1417" w:firstLine="0"/>
    </w:pPr>
  </w:style>
  <w:style w:type="paragraph" w:styleId="873">
    <w:name w:val="toc 7"/>
    <w:basedOn w:val="690"/>
    <w:next w:val="690"/>
    <w:uiPriority w:val="39"/>
    <w:unhideWhenUsed/>
    <w:pPr>
      <w:spacing w:after="57"/>
      <w:ind w:left="1701" w:firstLine="0"/>
    </w:pPr>
  </w:style>
  <w:style w:type="paragraph" w:styleId="874">
    <w:name w:val="toc 8"/>
    <w:basedOn w:val="690"/>
    <w:next w:val="690"/>
    <w:uiPriority w:val="39"/>
    <w:unhideWhenUsed/>
    <w:pPr>
      <w:spacing w:after="57"/>
      <w:ind w:left="1984" w:firstLine="0"/>
    </w:pPr>
  </w:style>
  <w:style w:type="paragraph" w:styleId="875">
    <w:name w:val="toc 9"/>
    <w:basedOn w:val="690"/>
    <w:next w:val="690"/>
    <w:uiPriority w:val="39"/>
    <w:unhideWhenUsed/>
    <w:pPr>
      <w:spacing w:after="57"/>
      <w:ind w:left="2268" w:firstLine="0"/>
    </w:pPr>
  </w:style>
  <w:style w:type="paragraph" w:styleId="876">
    <w:name w:val="TOC Heading"/>
    <w:uiPriority w:val="39"/>
    <w:unhideWhenUsed/>
  </w:style>
  <w:style w:type="paragraph" w:styleId="877">
    <w:name w:val="table of figures"/>
    <w:basedOn w:val="690"/>
    <w:next w:val="690"/>
    <w:uiPriority w:val="99"/>
    <w:unhideWhenUsed/>
  </w:style>
  <w:style w:type="paragraph" w:styleId="878" w:customStyle="1">
    <w:name w:val="Знак Знак Знак Знак Знак Знак"/>
    <w:basedOn w:val="690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879" w:customStyle="1">
    <w:name w:val="ConsTitle"/>
    <w:pPr>
      <w:spacing w:after="0" w:line="240" w:lineRule="auto"/>
    </w:pPr>
    <w:rPr>
      <w:rFonts w:ascii="Arial" w:hAnsi="Arial" w:eastAsia="Times New Roman" w:cs="Arial"/>
      <w:b/>
      <w:bCs/>
      <w:sz w:val="16"/>
      <w:szCs w:val="16"/>
      <w:lang w:eastAsia="ru-RU"/>
    </w:rPr>
  </w:style>
  <w:style w:type="paragraph" w:styleId="880" w:customStyle="1">
    <w:name w:val="ConsNonformat"/>
    <w:link w:val="884"/>
    <w:pPr>
      <w:spacing w:after="0" w:line="240" w:lineRule="auto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81" w:customStyle="1">
    <w:name w:val="ConsNormal"/>
    <w:link w:val="922"/>
    <w:pPr>
      <w:spacing w:after="0" w:line="240" w:lineRule="auto"/>
      <w:ind w:firstLine="720"/>
    </w:pPr>
    <w:rPr>
      <w:rFonts w:ascii="Arial" w:hAnsi="Arial" w:eastAsia="Times New Roman" w:cs="Arial"/>
      <w:sz w:val="24"/>
      <w:szCs w:val="24"/>
      <w:lang w:eastAsia="ru-RU"/>
    </w:rPr>
  </w:style>
  <w:style w:type="paragraph" w:styleId="882">
    <w:name w:val="Body Text Indent"/>
    <w:basedOn w:val="690"/>
    <w:link w:val="883"/>
    <w:pPr>
      <w:widowControl w:val="off"/>
      <w:spacing w:after="120" w:line="240" w:lineRule="auto"/>
      <w:ind w:left="283" w:firstLine="0"/>
      <w:jc w:val="left"/>
    </w:pPr>
    <w:rPr>
      <w:sz w:val="20"/>
    </w:rPr>
  </w:style>
  <w:style w:type="character" w:styleId="883" w:customStyle="1">
    <w:name w:val="Основной текст с отступом Знак"/>
    <w:basedOn w:val="700"/>
    <w:link w:val="88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84" w:customStyle="1">
    <w:name w:val="ConsNonformat Знак"/>
    <w:basedOn w:val="700"/>
    <w:link w:val="880"/>
    <w:rPr>
      <w:rFonts w:ascii="Courier New" w:hAnsi="Courier New" w:eastAsia="Times New Roman" w:cs="Courier New"/>
      <w:sz w:val="20"/>
      <w:szCs w:val="20"/>
      <w:lang w:eastAsia="ru-RU"/>
    </w:rPr>
  </w:style>
  <w:style w:type="table" w:styleId="885">
    <w:name w:val="Table Grid"/>
    <w:basedOn w:val="70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6">
    <w:name w:val="Balloon Text"/>
    <w:basedOn w:val="690"/>
    <w:link w:val="887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87" w:customStyle="1">
    <w:name w:val="Текст выноски Знак"/>
    <w:basedOn w:val="700"/>
    <w:link w:val="88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88">
    <w:name w:val="List Paragraph"/>
    <w:basedOn w:val="690"/>
    <w:uiPriority w:val="34"/>
    <w:qFormat/>
    <w:pPr>
      <w:ind w:left="720"/>
      <w:contextualSpacing/>
    </w:pPr>
  </w:style>
  <w:style w:type="paragraph" w:styleId="889" w:customStyle="1">
    <w:name w:val="Знак Знак Знак Знак Знак Знак"/>
    <w:basedOn w:val="690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890">
    <w:name w:val="Normal (Web)"/>
    <w:basedOn w:val="690"/>
    <w:pPr>
      <w:spacing w:before="100" w:beforeAutospacing="1" w:after="119" w:line="240" w:lineRule="auto"/>
      <w:ind w:firstLine="0"/>
      <w:jc w:val="left"/>
    </w:pPr>
    <w:rPr>
      <w:sz w:val="24"/>
      <w:szCs w:val="24"/>
    </w:rPr>
  </w:style>
  <w:style w:type="paragraph" w:styleId="891" w:customStyle="1">
    <w:name w:val="Содержимое таблицы"/>
    <w:basedOn w:val="690"/>
    <w:pPr>
      <w:suppressLineNumbers/>
      <w:spacing w:line="240" w:lineRule="auto"/>
      <w:ind w:firstLine="0"/>
      <w:jc w:val="left"/>
    </w:pPr>
    <w:rPr>
      <w:sz w:val="20"/>
      <w:lang w:eastAsia="ar-SA"/>
    </w:rPr>
  </w:style>
  <w:style w:type="character" w:styleId="892" w:customStyle="1">
    <w:name w:val="model"/>
    <w:basedOn w:val="700"/>
    <w:rPr>
      <w:b/>
      <w:bCs/>
      <w:sz w:val="23"/>
      <w:szCs w:val="23"/>
    </w:rPr>
  </w:style>
  <w:style w:type="character" w:styleId="893" w:customStyle="1">
    <w:name w:val="down11"/>
    <w:basedOn w:val="700"/>
    <w:rPr>
      <w:sz w:val="17"/>
      <w:szCs w:val="17"/>
    </w:rPr>
  </w:style>
  <w:style w:type="character" w:styleId="894" w:customStyle="1">
    <w:name w:val="down12"/>
    <w:basedOn w:val="700"/>
    <w:rPr>
      <w:sz w:val="18"/>
      <w:szCs w:val="18"/>
    </w:rPr>
  </w:style>
  <w:style w:type="paragraph" w:styleId="895" w:customStyle="1">
    <w:name w:val="Обычный1"/>
    <w:pPr>
      <w:widowControl w:val="off"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6" w:customStyle="1">
    <w:name w:val="Стиль Заголовок 1 + 11 пт"/>
    <w:basedOn w:val="691"/>
    <w:next w:val="690"/>
    <w:pPr>
      <w:keepLines w:val="0"/>
      <w:numPr>
        <w:numId w:val="1"/>
        <w:ilvl w:val="0"/>
      </w:numPr>
      <w:tabs>
        <w:tab w:val="clear" w:pos="3780" w:leader="none"/>
      </w:tabs>
      <w:spacing w:before="360" w:after="120" w:line="240" w:lineRule="auto"/>
      <w:ind w:left="360"/>
      <w:jc w:val="center"/>
    </w:pPr>
    <w:rPr>
      <w:rFonts w:ascii="Times New Roman" w:hAnsi="Times New Roman" w:eastAsia="Times New Roman" w:cs="Times New Roman"/>
      <w:color w:val="auto"/>
      <w:sz w:val="22"/>
      <w:szCs w:val="20"/>
    </w:rPr>
  </w:style>
  <w:style w:type="paragraph" w:styleId="897" w:customStyle="1">
    <w:name w:val="статьи договора"/>
    <w:basedOn w:val="896"/>
    <w:pPr>
      <w:keepNext w:val="0"/>
      <w:widowControl w:val="off"/>
      <w:numPr>
        <w:ilvl w:val="1"/>
      </w:numPr>
      <w:tabs>
        <w:tab w:val="clear" w:pos="1332" w:leader="none"/>
      </w:tabs>
      <w:spacing w:before="0" w:after="60"/>
      <w:ind w:left="855" w:hanging="360"/>
      <w:jc w:val="both"/>
      <w:outlineLvl w:val="1"/>
    </w:pPr>
    <w:rPr>
      <w:b w:val="0"/>
      <w:bCs w:val="0"/>
      <w:szCs w:val="22"/>
    </w:rPr>
  </w:style>
  <w:style w:type="paragraph" w:styleId="898" w:customStyle="1">
    <w:name w:val="подпункты договора"/>
    <w:basedOn w:val="897"/>
    <w:pPr>
      <w:numPr>
        <w:ilvl w:val="2"/>
      </w:numPr>
      <w:tabs>
        <w:tab w:val="clear" w:pos="1800" w:leader="none"/>
      </w:tabs>
      <w:ind w:left="1710" w:hanging="720"/>
    </w:pPr>
    <w:rPr>
      <w:bCs/>
    </w:rPr>
  </w:style>
  <w:style w:type="character" w:styleId="899" w:customStyle="1">
    <w:name w:val="Заголовок 1 Знак"/>
    <w:basedOn w:val="700"/>
    <w:link w:val="69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900">
    <w:name w:val="Header"/>
    <w:basedOn w:val="690"/>
    <w:link w:val="901"/>
    <w:uiPriority w:val="99"/>
    <w:pPr>
      <w:tabs>
        <w:tab w:val="center" w:pos="4153" w:leader="none"/>
        <w:tab w:val="right" w:pos="8306" w:leader="none"/>
      </w:tabs>
      <w:spacing w:line="240" w:lineRule="auto"/>
      <w:ind w:firstLine="0"/>
      <w:jc w:val="left"/>
    </w:pPr>
    <w:rPr>
      <w:rFonts w:ascii="respect" w:hAnsi="respect"/>
      <w:sz w:val="20"/>
    </w:rPr>
  </w:style>
  <w:style w:type="character" w:styleId="901" w:customStyle="1">
    <w:name w:val="Верхний колонтитул Знак"/>
    <w:basedOn w:val="700"/>
    <w:link w:val="900"/>
    <w:uiPriority w:val="99"/>
    <w:rPr>
      <w:rFonts w:ascii="respect" w:hAnsi="respect" w:eastAsia="Times New Roman" w:cs="Times New Roman"/>
      <w:sz w:val="20"/>
      <w:szCs w:val="20"/>
      <w:lang w:eastAsia="ru-RU"/>
    </w:rPr>
  </w:style>
  <w:style w:type="paragraph" w:styleId="902">
    <w:name w:val="Footer"/>
    <w:basedOn w:val="690"/>
    <w:link w:val="903"/>
    <w:pPr>
      <w:tabs>
        <w:tab w:val="center" w:pos="4153" w:leader="none"/>
        <w:tab w:val="right" w:pos="8306" w:leader="none"/>
      </w:tabs>
      <w:spacing w:line="240" w:lineRule="auto"/>
      <w:ind w:firstLine="0"/>
      <w:jc w:val="left"/>
    </w:pPr>
    <w:rPr>
      <w:rFonts w:ascii="respect" w:hAnsi="respect"/>
      <w:sz w:val="20"/>
    </w:rPr>
  </w:style>
  <w:style w:type="character" w:styleId="903" w:customStyle="1">
    <w:name w:val="Нижний колонтитул Знак"/>
    <w:basedOn w:val="700"/>
    <w:link w:val="902"/>
    <w:rPr>
      <w:rFonts w:ascii="respect" w:hAnsi="respect" w:eastAsia="Times New Roman" w:cs="Times New Roman"/>
      <w:sz w:val="20"/>
      <w:szCs w:val="20"/>
      <w:lang w:eastAsia="ru-RU"/>
    </w:rPr>
  </w:style>
  <w:style w:type="paragraph" w:styleId="904" w:customStyle="1">
    <w:name w:val="Текстовый"/>
    <w:link w:val="905"/>
    <w:pPr>
      <w:widowControl w:val="off"/>
      <w:spacing w:after="0" w:line="240" w:lineRule="auto"/>
      <w:jc w:val="both"/>
    </w:pPr>
    <w:rPr>
      <w:rFonts w:ascii="Arial" w:hAnsi="Arial" w:eastAsia="Times New Roman" w:cs="Times New Roman"/>
      <w:sz w:val="20"/>
      <w:szCs w:val="20"/>
      <w:lang w:eastAsia="ru-RU"/>
    </w:rPr>
  </w:style>
  <w:style w:type="character" w:styleId="905" w:customStyle="1">
    <w:name w:val="Текстовый Знак"/>
    <w:basedOn w:val="700"/>
    <w:link w:val="904"/>
    <w:rPr>
      <w:rFonts w:ascii="Arial" w:hAnsi="Arial" w:eastAsia="Times New Roman" w:cs="Times New Roman"/>
      <w:sz w:val="20"/>
      <w:szCs w:val="20"/>
      <w:lang w:eastAsia="ru-RU"/>
    </w:rPr>
  </w:style>
  <w:style w:type="paragraph" w:styleId="906" w:customStyle="1">
    <w:name w:val="Таблица шапка"/>
    <w:basedOn w:val="69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907" w:customStyle="1">
    <w:name w:val="Таблица текст"/>
    <w:basedOn w:val="690"/>
    <w:pPr>
      <w:spacing w:before="40" w:after="40" w:line="240" w:lineRule="auto"/>
      <w:ind w:left="57" w:right="57" w:firstLine="0"/>
      <w:jc w:val="left"/>
    </w:pPr>
    <w:rPr>
      <w:sz w:val="24"/>
    </w:rPr>
  </w:style>
  <w:style w:type="character" w:styleId="908">
    <w:name w:val="Hyperlink"/>
    <w:rPr>
      <w:color w:val="0000ff"/>
      <w:u w:val="single"/>
    </w:rPr>
  </w:style>
  <w:style w:type="paragraph" w:styleId="909" w:customStyle="1">
    <w:name w:val="Normal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0" w:customStyle="1">
    <w:name w:val="Знак Знак Знак Знак Знак Знак"/>
    <w:basedOn w:val="690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911" w:customStyle="1">
    <w:name w:val="Знак"/>
    <w:basedOn w:val="690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912">
    <w:name w:val="List Number 2"/>
    <w:basedOn w:val="690"/>
    <w:pPr>
      <w:tabs>
        <w:tab w:val="num" w:pos="432" w:leader="none"/>
      </w:tabs>
      <w:spacing w:line="240" w:lineRule="auto"/>
      <w:ind w:left="432" w:hanging="432"/>
      <w:jc w:val="left"/>
    </w:pPr>
    <w:rPr>
      <w:sz w:val="20"/>
    </w:rPr>
  </w:style>
  <w:style w:type="character" w:styleId="913" w:customStyle="1">
    <w:name w:val="a"/>
    <w:basedOn w:val="700"/>
  </w:style>
  <w:style w:type="paragraph" w:styleId="914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915">
    <w:name w:val="Body Text"/>
    <w:basedOn w:val="690"/>
    <w:link w:val="916"/>
    <w:uiPriority w:val="99"/>
    <w:semiHidden/>
    <w:unhideWhenUsed/>
    <w:pPr>
      <w:spacing w:after="120"/>
    </w:pPr>
  </w:style>
  <w:style w:type="character" w:styleId="916" w:customStyle="1">
    <w:name w:val="Основной текст Знак"/>
    <w:basedOn w:val="700"/>
    <w:link w:val="915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17">
    <w:name w:val="footnote text"/>
    <w:basedOn w:val="690"/>
    <w:link w:val="918"/>
    <w:uiPriority w:val="99"/>
    <w:unhideWhenUsed/>
    <w:pPr>
      <w:spacing w:line="240" w:lineRule="auto"/>
      <w:ind w:firstLine="0"/>
      <w:jc w:val="left"/>
    </w:pPr>
    <w:rPr>
      <w:rFonts w:asciiTheme="minorHAnsi" w:hAnsiTheme="minorHAnsi" w:eastAsiaTheme="minorHAnsi" w:cstheme="minorBidi"/>
      <w:sz w:val="20"/>
      <w:lang w:eastAsia="en-US"/>
    </w:rPr>
  </w:style>
  <w:style w:type="character" w:styleId="918" w:customStyle="1">
    <w:name w:val="Текст сноски Знак"/>
    <w:basedOn w:val="700"/>
    <w:link w:val="917"/>
    <w:uiPriority w:val="99"/>
    <w:rPr>
      <w:sz w:val="20"/>
      <w:szCs w:val="20"/>
    </w:rPr>
  </w:style>
  <w:style w:type="character" w:styleId="919">
    <w:name w:val="footnote reference"/>
    <w:uiPriority w:val="99"/>
    <w:rPr>
      <w:rFonts w:cs="Times New Roman"/>
      <w:vertAlign w:val="superscript"/>
    </w:rPr>
  </w:style>
  <w:style w:type="paragraph" w:styleId="920" w:customStyle="1">
    <w:name w:val="Text"/>
    <w:basedOn w:val="690"/>
    <w:pPr>
      <w:spacing w:after="240" w:line="240" w:lineRule="auto"/>
      <w:ind w:firstLine="0"/>
      <w:jc w:val="left"/>
    </w:pPr>
    <w:rPr>
      <w:sz w:val="24"/>
      <w:lang w:val="en-US" w:eastAsia="en-US"/>
    </w:rPr>
  </w:style>
  <w:style w:type="paragraph" w:styleId="921" w:customStyle="1">
    <w:name w:val="text"/>
    <w:basedOn w:val="690"/>
    <w:pPr>
      <w:spacing w:after="240" w:line="240" w:lineRule="auto"/>
      <w:ind w:firstLine="0"/>
      <w:jc w:val="left"/>
    </w:pPr>
    <w:rPr>
      <w:sz w:val="24"/>
      <w:szCs w:val="24"/>
    </w:rPr>
  </w:style>
  <w:style w:type="character" w:styleId="922" w:customStyle="1">
    <w:name w:val="ConsNormal Знак"/>
    <w:link w:val="881"/>
    <w:rPr>
      <w:rFonts w:ascii="Arial" w:hAnsi="Arial" w:eastAsia="Times New Roman" w:cs="Arial"/>
      <w:sz w:val="24"/>
      <w:szCs w:val="24"/>
      <w:lang w:eastAsia="ru-RU"/>
    </w:rPr>
  </w:style>
  <w:style w:type="paragraph" w:styleId="923" w:customStyle="1">
    <w:name w:val="Стиль5"/>
    <w:qFormat/>
    <w:pPr>
      <w:spacing w:after="0" w:line="240" w:lineRule="auto"/>
      <w:jc w:val="center"/>
    </w:pPr>
    <w:rPr>
      <w:rFonts w:ascii="Times New Roman" w:hAnsi="Times New Roman" w:eastAsia="Times New Roman" w:cs="Arial"/>
      <w:b/>
      <w:bCs/>
      <w:sz w:val="24"/>
      <w:szCs w:val="32"/>
      <w:lang w:eastAsia="ru-RU"/>
    </w:rPr>
  </w:style>
  <w:style w:type="paragraph" w:styleId="924" w:customStyle="1">
    <w:name w:val="Note_heading"/>
    <w:basedOn w:val="690"/>
    <w:pPr>
      <w:widowControl w:val="off"/>
      <w:spacing w:before="360" w:after="120" w:line="240" w:lineRule="auto"/>
      <w:ind w:firstLine="0"/>
      <w:jc w:val="left"/>
    </w:pPr>
    <w:rPr>
      <w:b/>
      <w:bCs/>
      <w:color w:val="800000"/>
      <w:sz w:val="20"/>
    </w:rPr>
  </w:style>
  <w:style w:type="paragraph" w:styleId="925" w:customStyle="1">
    <w:name w:val="Main text"/>
    <w:pPr>
      <w:spacing w:before="120" w:after="0" w:line="240" w:lineRule="auto"/>
      <w:jc w:val="both"/>
    </w:pPr>
    <w:rPr>
      <w:rFonts w:ascii="Verdana" w:hAnsi="Verdana" w:eastAsia="Times New Roman" w:cs="Times New Roman"/>
      <w:sz w:val="18"/>
      <w:szCs w:val="24"/>
      <w:lang w:eastAsia="ru-RU"/>
    </w:rPr>
  </w:style>
  <w:style w:type="character" w:styleId="926" w:customStyle="1">
    <w:name w:val="Основной текст (2)_"/>
    <w:basedOn w:val="700"/>
    <w:link w:val="928"/>
    <w:rPr>
      <w:rFonts w:ascii="Arial" w:hAnsi="Arial" w:eastAsia="Arial" w:cs="Arial"/>
      <w:sz w:val="19"/>
      <w:szCs w:val="19"/>
      <w:shd w:val="clear" w:color="auto" w:fill="ffffff"/>
    </w:rPr>
  </w:style>
  <w:style w:type="character" w:styleId="927" w:customStyle="1">
    <w:name w:val="Основной текст (2) + 7;5 pt"/>
    <w:basedOn w:val="926"/>
    <w:rPr>
      <w:rFonts w:ascii="Arial" w:hAnsi="Arial" w:eastAsia="Arial" w:cs="Arial"/>
      <w:color w:val="000000"/>
      <w:spacing w:val="0"/>
      <w:position w:val="0"/>
      <w:sz w:val="15"/>
      <w:szCs w:val="15"/>
      <w:shd w:val="clear" w:color="auto" w:fill="ffffff"/>
      <w:lang w:val="ru-RU" w:eastAsia="ru-RU" w:bidi="ru-RU"/>
    </w:rPr>
  </w:style>
  <w:style w:type="paragraph" w:styleId="928" w:customStyle="1">
    <w:name w:val="Основной текст (2)"/>
    <w:basedOn w:val="690"/>
    <w:link w:val="926"/>
    <w:pPr>
      <w:widowControl w:val="off"/>
      <w:shd w:val="clear" w:color="auto" w:fill="ffffff"/>
      <w:spacing w:before="260" w:after="180" w:line="212" w:lineRule="exact"/>
      <w:ind w:firstLine="0"/>
      <w:jc w:val="left"/>
    </w:pPr>
    <w:rPr>
      <w:rFonts w:ascii="Arial" w:hAnsi="Arial" w:eastAsia="Arial" w:cs="Arial"/>
      <w:sz w:val="19"/>
      <w:szCs w:val="19"/>
      <w:lang w:eastAsia="en-US"/>
    </w:rPr>
  </w:style>
  <w:style w:type="table" w:styleId="929" w:customStyle="1">
    <w:name w:val="Сетка таблицы1"/>
    <w:basedOn w:val="701"/>
    <w:next w:val="88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94D5CE8889791A29DE57299515463A9D6134D8237B999C803E6F853513x2A2P" TargetMode="External"/><Relationship Id="rId12" Type="http://schemas.openxmlformats.org/officeDocument/2006/relationships/hyperlink" Target="consultantplus://offline/ref=94D5CE8889791A29DE57299515463A9D6135D2287D929C803E6F853513x2A2P" TargetMode="External"/><Relationship Id="rId13" Type="http://schemas.openxmlformats.org/officeDocument/2006/relationships/hyperlink" Target="consultantplus://offline/ref=79440D5123ABA6A25F43346AB59DBAAC7032C8E1556DA64FAED62E167F76889C2B7C475C32EFC59BJ8rD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52B53-F4BB-461A-A859-60E1C42A6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SPecialiST RePack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Юрьевна Стопчатая</dc:creator>
  <cp:lastModifiedBy>malyutina_en</cp:lastModifiedBy>
  <cp:revision>77</cp:revision>
  <dcterms:created xsi:type="dcterms:W3CDTF">2020-11-09T06:12:00Z</dcterms:created>
  <dcterms:modified xsi:type="dcterms:W3CDTF">2025-11-14T02:18:14Z</dcterms:modified>
</cp:coreProperties>
</file>